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t>Public Budget for Los Angeles</w:t>
      </w: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t>Name.</w:t>
      </w: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t>Institution.</w:t>
      </w:r>
    </w:p>
    <w:p w:rsidR="00CA1038" w:rsidRPr="00C70EBF" w:rsidRDefault="00C4466C" w:rsidP="00C70EBF">
      <w:pPr>
        <w:spacing w:after="0" w:line="480" w:lineRule="auto"/>
        <w:jc w:val="center"/>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D</w:t>
      </w:r>
      <w:r w:rsidR="00C70EBF" w:rsidRPr="00C70EBF">
        <w:rPr>
          <w:rFonts w:ascii="Times New Roman" w:eastAsia="Times New Roman" w:hAnsi="Times New Roman" w:cs="Times New Roman"/>
          <w:bCs/>
          <w:color w:val="000000" w:themeColor="text1"/>
          <w:sz w:val="24"/>
          <w:szCs w:val="24"/>
        </w:rPr>
        <w:t>ate</w:t>
      </w:r>
      <w:r w:rsidR="001877A5" w:rsidRPr="00C70EBF">
        <w:rPr>
          <w:rFonts w:ascii="Times New Roman" w:eastAsia="Times New Roman" w:hAnsi="Times New Roman" w:cs="Times New Roman"/>
          <w:bCs/>
          <w:color w:val="000000" w:themeColor="text1"/>
          <w:sz w:val="24"/>
          <w:szCs w:val="24"/>
        </w:rPr>
        <w:t>.</w:t>
      </w: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P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lastRenderedPageBreak/>
        <w:t>Public Budget for Los Angeles.</w:t>
      </w:r>
    </w:p>
    <w:p w:rsidR="00C70EBF" w:rsidRPr="00C70EBF" w:rsidRDefault="00C70EBF" w:rsidP="00C70EBF">
      <w:pPr>
        <w:spacing w:after="0" w:line="480" w:lineRule="auto"/>
        <w:ind w:firstLine="720"/>
        <w:jc w:val="center"/>
        <w:rPr>
          <w:rFonts w:ascii="Times New Roman" w:eastAsia="Times New Roman" w:hAnsi="Times New Roman" w:cs="Times New Roman"/>
          <w:b/>
          <w:bCs/>
          <w:color w:val="000000" w:themeColor="text1"/>
          <w:sz w:val="24"/>
          <w:szCs w:val="24"/>
        </w:rPr>
      </w:pPr>
      <w:r w:rsidRPr="00C70EBF">
        <w:rPr>
          <w:rFonts w:ascii="Times New Roman" w:eastAsia="Times New Roman" w:hAnsi="Times New Roman" w:cs="Times New Roman"/>
          <w:b/>
          <w:bCs/>
          <w:color w:val="000000" w:themeColor="text1"/>
          <w:sz w:val="24"/>
          <w:szCs w:val="24"/>
        </w:rPr>
        <w:t>Introduction.</w:t>
      </w:r>
    </w:p>
    <w:p w:rsidR="00C70EBF" w:rsidRPr="00C70EBF" w:rsidRDefault="00C70EBF" w:rsidP="00C70EBF">
      <w:pPr>
        <w:spacing w:after="0" w:line="480" w:lineRule="auto"/>
        <w:ind w:firstLine="720"/>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t>Budget is the most powerful driving force that keeps every aspect of an organization operative.  The budget allows the government to be responsive to the needs of its public by providing the desired and anticipated services. The public budget for Los Angeles has been enhanced by its good strategic plans which are integral to its attainable mission and vision. Arguably, the county government to Los Angeles has been envisioned to develop a value-driven culture, featured by extraordinary employee commitment to enhance lives via effective as well as promising services and empower its people via knowledge and information (Smith, 2018). The county government has a mission to offer high-quality ser</w:t>
      </w:r>
      <w:r w:rsidR="00100BCC">
        <w:rPr>
          <w:rFonts w:ascii="Times New Roman" w:eastAsia="Times New Roman" w:hAnsi="Times New Roman" w:cs="Times New Roman"/>
          <w:bCs/>
          <w:color w:val="000000" w:themeColor="text1"/>
          <w:sz w:val="24"/>
          <w:szCs w:val="24"/>
        </w:rPr>
        <w:t xml:space="preserve">vices to its people via cross-sectors </w:t>
      </w:r>
      <w:r w:rsidRPr="00C70EBF">
        <w:rPr>
          <w:rFonts w:ascii="Times New Roman" w:eastAsia="Times New Roman" w:hAnsi="Times New Roman" w:cs="Times New Roman"/>
          <w:bCs/>
          <w:color w:val="000000" w:themeColor="text1"/>
          <w:sz w:val="24"/>
          <w:szCs w:val="24"/>
        </w:rPr>
        <w:t>and interdepartmental collab</w:t>
      </w:r>
      <w:r w:rsidR="00100BCC">
        <w:rPr>
          <w:rFonts w:ascii="Times New Roman" w:eastAsia="Times New Roman" w:hAnsi="Times New Roman" w:cs="Times New Roman"/>
          <w:bCs/>
          <w:color w:val="000000" w:themeColor="text1"/>
          <w:sz w:val="24"/>
          <w:szCs w:val="24"/>
        </w:rPr>
        <w:t xml:space="preserve">oration which variably enhance </w:t>
      </w:r>
      <w:r w:rsidRPr="00C70EBF">
        <w:rPr>
          <w:rFonts w:ascii="Times New Roman" w:eastAsia="Times New Roman" w:hAnsi="Times New Roman" w:cs="Times New Roman"/>
          <w:bCs/>
          <w:color w:val="000000" w:themeColor="text1"/>
          <w:sz w:val="24"/>
          <w:szCs w:val="24"/>
        </w:rPr>
        <w:t>the quality of life for the com</w:t>
      </w:r>
      <w:r>
        <w:rPr>
          <w:rFonts w:ascii="Times New Roman" w:eastAsia="Times New Roman" w:hAnsi="Times New Roman" w:cs="Times New Roman"/>
          <w:bCs/>
          <w:color w:val="000000" w:themeColor="text1"/>
          <w:sz w:val="24"/>
          <w:szCs w:val="24"/>
        </w:rPr>
        <w:t>munities of Los Angeles County.</w:t>
      </w:r>
      <w:r w:rsidRPr="00C70EBF">
        <w:rPr>
          <w:rFonts w:ascii="Times New Roman" w:eastAsia="Times New Roman" w:hAnsi="Times New Roman" w:cs="Times New Roman"/>
          <w:bCs/>
          <w:color w:val="000000" w:themeColor="text1"/>
          <w:sz w:val="24"/>
          <w:szCs w:val="24"/>
        </w:rPr>
        <w:t xml:space="preserve"> </w:t>
      </w:r>
      <w:r w:rsidR="00100BCC">
        <w:rPr>
          <w:rFonts w:ascii="Times New Roman" w:eastAsia="Times New Roman" w:hAnsi="Times New Roman" w:cs="Times New Roman"/>
          <w:bCs/>
          <w:color w:val="000000" w:themeColor="text1"/>
          <w:sz w:val="24"/>
          <w:szCs w:val="24"/>
        </w:rPr>
        <w:t>Smith (2018) argues that “t</w:t>
      </w:r>
      <w:r w:rsidRPr="00C70EBF">
        <w:rPr>
          <w:rFonts w:ascii="Times New Roman" w:eastAsia="Times New Roman" w:hAnsi="Times New Roman" w:cs="Times New Roman"/>
          <w:bCs/>
          <w:color w:val="000000" w:themeColor="text1"/>
          <w:sz w:val="24"/>
          <w:szCs w:val="24"/>
        </w:rPr>
        <w:t>he county government</w:t>
      </w:r>
      <w:r w:rsidR="00100BCC">
        <w:rPr>
          <w:rFonts w:ascii="Times New Roman" w:eastAsia="Times New Roman" w:hAnsi="Times New Roman" w:cs="Times New Roman"/>
          <w:bCs/>
          <w:color w:val="000000" w:themeColor="text1"/>
          <w:sz w:val="24"/>
          <w:szCs w:val="24"/>
        </w:rPr>
        <w:t>’s</w:t>
      </w:r>
      <w:r w:rsidRPr="00C70EBF">
        <w:rPr>
          <w:rFonts w:ascii="Times New Roman" w:eastAsia="Times New Roman" w:hAnsi="Times New Roman" w:cs="Times New Roman"/>
          <w:bCs/>
          <w:color w:val="000000" w:themeColor="text1"/>
          <w:sz w:val="24"/>
          <w:szCs w:val="24"/>
        </w:rPr>
        <w:t xml:space="preserve"> operations underscore integrity, commission, customer orientation, and inclusivity</w:t>
      </w:r>
      <w:r w:rsidR="00100BCC">
        <w:rPr>
          <w:rFonts w:ascii="Times New Roman" w:eastAsia="Times New Roman" w:hAnsi="Times New Roman" w:cs="Times New Roman"/>
          <w:bCs/>
          <w:color w:val="000000" w:themeColor="text1"/>
          <w:sz w:val="24"/>
          <w:szCs w:val="24"/>
        </w:rPr>
        <w:t>”</w:t>
      </w:r>
      <w:r w:rsidRPr="00C70EBF">
        <w:rPr>
          <w:rFonts w:ascii="Times New Roman" w:eastAsia="Times New Roman" w:hAnsi="Times New Roman" w:cs="Times New Roman"/>
          <w:bCs/>
          <w:color w:val="000000" w:themeColor="text1"/>
          <w:sz w:val="24"/>
          <w:szCs w:val="24"/>
        </w:rPr>
        <w:t xml:space="preserve">. To fully support its all-around service provision initiatives, the county government has adopted a sufficient budget of more than $30 billion which reflects the ongoing commitments of service the public by addressing a wide array of emergency needs, providing public goods as well as improving the ideal quality of life in the entire country. </w:t>
      </w:r>
    </w:p>
    <w:p w:rsidR="00C70EBF" w:rsidRPr="00C70EBF" w:rsidRDefault="00C70EBF" w:rsidP="00C70EBF">
      <w:pPr>
        <w:spacing w:after="0" w:line="480" w:lineRule="auto"/>
        <w:ind w:firstLine="720"/>
        <w:jc w:val="center"/>
        <w:rPr>
          <w:rFonts w:ascii="Times New Roman" w:eastAsia="Times New Roman" w:hAnsi="Times New Roman" w:cs="Times New Roman"/>
          <w:b/>
          <w:bCs/>
          <w:color w:val="000000" w:themeColor="text1"/>
          <w:sz w:val="24"/>
          <w:szCs w:val="24"/>
        </w:rPr>
      </w:pPr>
      <w:r w:rsidRPr="00C70EBF">
        <w:rPr>
          <w:rFonts w:ascii="Times New Roman" w:eastAsia="Times New Roman" w:hAnsi="Times New Roman" w:cs="Times New Roman"/>
          <w:b/>
          <w:bCs/>
          <w:color w:val="000000" w:themeColor="text1"/>
          <w:sz w:val="24"/>
          <w:szCs w:val="24"/>
        </w:rPr>
        <w:t>Los Angeles budget analysis.</w:t>
      </w:r>
    </w:p>
    <w:p w:rsidR="00C70EBF" w:rsidRPr="00C70EBF" w:rsidRDefault="00C70EBF" w:rsidP="00C70EBF">
      <w:pPr>
        <w:spacing w:after="0" w:line="480" w:lineRule="auto"/>
        <w:ind w:firstLine="720"/>
        <w:jc w:val="center"/>
        <w:rPr>
          <w:rFonts w:ascii="Times New Roman" w:eastAsia="Times New Roman" w:hAnsi="Times New Roman" w:cs="Times New Roman"/>
          <w:b/>
          <w:bCs/>
          <w:i/>
          <w:color w:val="000000" w:themeColor="text1"/>
          <w:sz w:val="24"/>
          <w:szCs w:val="24"/>
        </w:rPr>
      </w:pPr>
      <w:r w:rsidRPr="00C70EBF">
        <w:rPr>
          <w:rFonts w:ascii="Times New Roman" w:eastAsia="Times New Roman" w:hAnsi="Times New Roman" w:cs="Times New Roman"/>
          <w:b/>
          <w:bCs/>
          <w:i/>
          <w:color w:val="000000" w:themeColor="text1"/>
          <w:sz w:val="24"/>
          <w:szCs w:val="24"/>
        </w:rPr>
        <w:t>Los Angeles prior year annual budget and Comprehensive Annual Financial Report.</w:t>
      </w:r>
    </w:p>
    <w:p w:rsidR="00C70EBF" w:rsidRPr="00C70EBF" w:rsidRDefault="00C70EBF" w:rsidP="00C70EBF">
      <w:pPr>
        <w:spacing w:after="0" w:line="480" w:lineRule="auto"/>
        <w:ind w:firstLine="720"/>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t xml:space="preserve">In the Fiscal Year 2017-2018, the county of Los Angeles adopted a budget of $ 30.1 billion to meet its core initiatives. According to the recommending board, the budget was deemed sufficient for embracing County’s longstanding pledge to conventional fiscal practices (Smith, 2018). The FY 2017-2018 LA county budget entailed an increment of $137 million over </w:t>
      </w:r>
      <w:r w:rsidRPr="00C70EBF">
        <w:rPr>
          <w:rFonts w:ascii="Times New Roman" w:eastAsia="Times New Roman" w:hAnsi="Times New Roman" w:cs="Times New Roman"/>
          <w:bCs/>
          <w:color w:val="000000" w:themeColor="text1"/>
          <w:sz w:val="24"/>
          <w:szCs w:val="24"/>
        </w:rPr>
        <w:lastRenderedPageBreak/>
        <w:t>the previous year’s budget. As outlined, the budget captured public service such as homeless and housing which allocates $355 million for homeless reduction as well as prevention services. It allocated $45.1 million for children and families in the effort to enhance family services and improve children welfare system (Cohen et al., 2017). The county budget allocated $3.245 billion for public protection, $0.641billion for general services, $0.238 billion for recreation and cultural services, $1.123 billion for public services, $1.272 billion for health and sanitation and $0.128 billion for other services.</w:t>
      </w:r>
    </w:p>
    <w:p w:rsidR="00C70EBF" w:rsidRPr="00C70EBF" w:rsidRDefault="00C70EBF" w:rsidP="00C70EBF">
      <w:pPr>
        <w:spacing w:after="0" w:line="480" w:lineRule="auto"/>
        <w:ind w:firstLine="720"/>
        <w:jc w:val="center"/>
        <w:rPr>
          <w:rFonts w:ascii="Times New Roman" w:eastAsia="Times New Roman" w:hAnsi="Times New Roman" w:cs="Times New Roman"/>
          <w:b/>
          <w:bCs/>
          <w:i/>
          <w:color w:val="000000" w:themeColor="text1"/>
          <w:sz w:val="24"/>
          <w:szCs w:val="24"/>
        </w:rPr>
      </w:pPr>
      <w:r w:rsidRPr="00C70EBF">
        <w:rPr>
          <w:rFonts w:ascii="Times New Roman" w:eastAsia="Times New Roman" w:hAnsi="Times New Roman" w:cs="Times New Roman"/>
          <w:b/>
          <w:bCs/>
          <w:i/>
          <w:color w:val="000000" w:themeColor="text1"/>
          <w:sz w:val="24"/>
          <w:szCs w:val="24"/>
        </w:rPr>
        <w:t>Los Angeles</w:t>
      </w:r>
      <w:r w:rsidR="00AB26E7">
        <w:rPr>
          <w:rFonts w:ascii="Times New Roman" w:eastAsia="Times New Roman" w:hAnsi="Times New Roman" w:cs="Times New Roman"/>
          <w:b/>
          <w:bCs/>
          <w:i/>
          <w:color w:val="000000" w:themeColor="text1"/>
          <w:sz w:val="24"/>
          <w:szCs w:val="24"/>
        </w:rPr>
        <w:t>’s current</w:t>
      </w:r>
      <w:r w:rsidRPr="00C70EBF">
        <w:rPr>
          <w:rFonts w:ascii="Times New Roman" w:eastAsia="Times New Roman" w:hAnsi="Times New Roman" w:cs="Times New Roman"/>
          <w:b/>
          <w:bCs/>
          <w:i/>
          <w:color w:val="000000" w:themeColor="text1"/>
          <w:sz w:val="24"/>
          <w:szCs w:val="24"/>
        </w:rPr>
        <w:t xml:space="preserve"> Comprehensive Annual Financial Report.</w:t>
      </w:r>
    </w:p>
    <w:p w:rsidR="00C70EBF" w:rsidRPr="00100BCC" w:rsidRDefault="00C70EBF" w:rsidP="00100BCC">
      <w:pPr>
        <w:spacing w:after="0" w:line="480" w:lineRule="auto"/>
        <w:ind w:firstLine="720"/>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t>Los Angeles</w:t>
      </w:r>
      <w:r w:rsidR="00AB26E7">
        <w:rPr>
          <w:rFonts w:ascii="Times New Roman" w:eastAsia="Times New Roman" w:hAnsi="Times New Roman" w:cs="Times New Roman"/>
          <w:bCs/>
          <w:color w:val="000000" w:themeColor="text1"/>
          <w:sz w:val="24"/>
          <w:szCs w:val="24"/>
        </w:rPr>
        <w:t>’s</w:t>
      </w:r>
      <w:r w:rsidRPr="00C70EBF">
        <w:rPr>
          <w:rFonts w:ascii="Times New Roman" w:eastAsia="Times New Roman" w:hAnsi="Times New Roman" w:cs="Times New Roman"/>
          <w:bCs/>
          <w:color w:val="000000" w:themeColor="text1"/>
          <w:sz w:val="24"/>
          <w:szCs w:val="24"/>
        </w:rPr>
        <w:t xml:space="preserve"> </w:t>
      </w:r>
      <w:r w:rsidR="00AB26E7">
        <w:rPr>
          <w:rFonts w:ascii="Times New Roman" w:eastAsia="Times New Roman" w:hAnsi="Times New Roman" w:cs="Times New Roman"/>
          <w:bCs/>
          <w:color w:val="000000" w:themeColor="text1"/>
          <w:sz w:val="24"/>
          <w:szCs w:val="24"/>
        </w:rPr>
        <w:t xml:space="preserve"> current </w:t>
      </w:r>
      <w:r w:rsidRPr="00C70EBF">
        <w:rPr>
          <w:rFonts w:ascii="Times New Roman" w:eastAsia="Times New Roman" w:hAnsi="Times New Roman" w:cs="Times New Roman"/>
          <w:bCs/>
          <w:color w:val="000000" w:themeColor="text1"/>
          <w:sz w:val="24"/>
          <w:szCs w:val="24"/>
        </w:rPr>
        <w:t xml:space="preserve">Annual Financial Report provides a thorough overview and analysis of the financial activities as well as expenditures the year ended June 2018. In regards to financial highlights, $6.1 billion was used to finance services at Measure M Plan in Los Angeles County (Smith, 2018). In the FY 2018 budget, there was a decrease in capital expenses from 42% to approximately 37% because of the offsetting impact accounting from I-405 settlement implemented in FY 17. The operating expenses went up by 1% to 28% due to the additional direct funding recorded from growth sales. The Subsidy Funding Programs went up 25%as a result of decrease in sales tax revenues at LA </w:t>
      </w:r>
      <w:r w:rsidR="00C4466C" w:rsidRPr="00C70EBF">
        <w:rPr>
          <w:rFonts w:ascii="Times New Roman" w:eastAsia="Times New Roman" w:hAnsi="Times New Roman" w:cs="Times New Roman"/>
          <w:bCs/>
          <w:color w:val="000000" w:themeColor="text1"/>
          <w:sz w:val="24"/>
          <w:szCs w:val="24"/>
        </w:rPr>
        <w:t>County</w:t>
      </w:r>
      <w:r w:rsidRPr="00C70EBF">
        <w:rPr>
          <w:rFonts w:ascii="Times New Roman" w:eastAsia="Times New Roman" w:hAnsi="Times New Roman" w:cs="Times New Roman"/>
          <w:bCs/>
          <w:color w:val="000000" w:themeColor="text1"/>
          <w:sz w:val="24"/>
          <w:szCs w:val="24"/>
        </w:rPr>
        <w:t xml:space="preserve">. Debts service increased to 6% in the debt payment schedule. About $253 million of the operating capital was committed to State of Good Repair as an element of operating capital program. About $19 million was used for safety and security improvement to attend to the security concerns. In summary, the LA county government ensured collective utilization of all its budgetary allocations as outlined in conjunction with close supervision and follow up via audit reports. </w:t>
      </w:r>
    </w:p>
    <w:p w:rsidR="00C70EBF" w:rsidRPr="00C70EBF" w:rsidRDefault="00C70EBF" w:rsidP="00C70EBF">
      <w:pPr>
        <w:spacing w:after="0" w:line="480" w:lineRule="auto"/>
        <w:ind w:firstLine="720"/>
        <w:jc w:val="center"/>
        <w:rPr>
          <w:rFonts w:ascii="Times New Roman" w:eastAsia="Times New Roman" w:hAnsi="Times New Roman" w:cs="Times New Roman"/>
          <w:b/>
          <w:bCs/>
          <w:color w:val="000000" w:themeColor="text1"/>
          <w:sz w:val="24"/>
          <w:szCs w:val="24"/>
        </w:rPr>
      </w:pPr>
      <w:r w:rsidRPr="00C70EBF">
        <w:rPr>
          <w:rFonts w:ascii="Times New Roman" w:eastAsia="Times New Roman" w:hAnsi="Times New Roman" w:cs="Times New Roman"/>
          <w:b/>
          <w:bCs/>
          <w:color w:val="000000" w:themeColor="text1"/>
          <w:sz w:val="24"/>
          <w:szCs w:val="24"/>
        </w:rPr>
        <w:t>Los Angeles County most recent budget information.</w:t>
      </w:r>
    </w:p>
    <w:p w:rsidR="00C70EBF" w:rsidRPr="00C70EBF" w:rsidRDefault="00C70EBF" w:rsidP="00C70EBF">
      <w:pPr>
        <w:spacing w:after="0" w:line="480" w:lineRule="auto"/>
        <w:ind w:firstLine="720"/>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lastRenderedPageBreak/>
        <w:t>The total requirement</w:t>
      </w:r>
      <w:r>
        <w:rPr>
          <w:rFonts w:ascii="Times New Roman" w:eastAsia="Times New Roman" w:hAnsi="Times New Roman" w:cs="Times New Roman"/>
          <w:bCs/>
          <w:color w:val="000000" w:themeColor="text1"/>
          <w:sz w:val="24"/>
          <w:szCs w:val="24"/>
        </w:rPr>
        <w:t>s</w:t>
      </w:r>
      <w:r w:rsidRPr="00C70EBF">
        <w:rPr>
          <w:rFonts w:ascii="Times New Roman" w:eastAsia="Times New Roman" w:hAnsi="Times New Roman" w:cs="Times New Roman"/>
          <w:bCs/>
          <w:color w:val="000000" w:themeColor="text1"/>
          <w:sz w:val="24"/>
          <w:szCs w:val="24"/>
        </w:rPr>
        <w:t xml:space="preserve"> for the LA </w:t>
      </w:r>
      <w:r w:rsidR="00C4466C" w:rsidRPr="00C70EBF">
        <w:rPr>
          <w:rFonts w:ascii="Times New Roman" w:eastAsia="Times New Roman" w:hAnsi="Times New Roman" w:cs="Times New Roman"/>
          <w:bCs/>
          <w:color w:val="000000" w:themeColor="text1"/>
          <w:sz w:val="24"/>
          <w:szCs w:val="24"/>
        </w:rPr>
        <w:t>County</w:t>
      </w:r>
      <w:r w:rsidRPr="00C70EBF">
        <w:rPr>
          <w:rFonts w:ascii="Times New Roman" w:eastAsia="Times New Roman" w:hAnsi="Times New Roman" w:cs="Times New Roman"/>
          <w:bCs/>
          <w:color w:val="000000" w:themeColor="text1"/>
          <w:sz w:val="24"/>
          <w:szCs w:val="24"/>
        </w:rPr>
        <w:t xml:space="preserve"> budget for the FY 2019 sums up to $31.391 billion. This attributed from $6.604 for special funds, $7.232 social services, $8.418 health, $5.917 pubic protection, and $3.220 to cater for other expenses. The FY 2019 is complemented with a supplementary budget with 40 positions in mental health evaluation teams, $1.1 million for legal immigration services, and $2.2 million for supporting the ongoing fight against homelessness (Cohen et al., 2017). The supplemental budget provides $25.4 million for financing the Department of Health Services to cater for additional interim housing beds, in addition to $44.2 million for intensive case managing services, transitional housing assistance and street-based outreach. LA </w:t>
      </w:r>
      <w:r w:rsidR="00C4466C" w:rsidRPr="00C70EBF">
        <w:rPr>
          <w:rFonts w:ascii="Times New Roman" w:eastAsia="Times New Roman" w:hAnsi="Times New Roman" w:cs="Times New Roman"/>
          <w:bCs/>
          <w:color w:val="000000" w:themeColor="text1"/>
          <w:sz w:val="24"/>
          <w:szCs w:val="24"/>
        </w:rPr>
        <w:t>County</w:t>
      </w:r>
      <w:r w:rsidRPr="00C70EBF">
        <w:rPr>
          <w:rFonts w:ascii="Times New Roman" w:eastAsia="Times New Roman" w:hAnsi="Times New Roman" w:cs="Times New Roman"/>
          <w:bCs/>
          <w:color w:val="000000" w:themeColor="text1"/>
          <w:sz w:val="24"/>
          <w:szCs w:val="24"/>
        </w:rPr>
        <w:t xml:space="preserve"> has also budgeted $9.8 million for supplementary financial support for Affordable Housing budget unit.  Other prioritized programs include $7.5 million to the Department of Children and Family Services and $8.3 million to the Institute of Mental Diseases beds (Henry, 2017). It has also provided $7.8 million to cater for the County’s Rainy Day Fund to complement the $39 million allocated earlier in the budget process. </w:t>
      </w:r>
    </w:p>
    <w:p w:rsidR="00C70EBF" w:rsidRPr="00C70EBF" w:rsidRDefault="00C70EBF" w:rsidP="00C70EBF">
      <w:pPr>
        <w:spacing w:after="0" w:line="480" w:lineRule="auto"/>
        <w:ind w:firstLine="720"/>
        <w:jc w:val="center"/>
        <w:rPr>
          <w:rFonts w:ascii="Times New Roman" w:eastAsia="Times New Roman" w:hAnsi="Times New Roman" w:cs="Times New Roman"/>
          <w:b/>
          <w:bCs/>
          <w:color w:val="000000" w:themeColor="text1"/>
          <w:sz w:val="24"/>
          <w:szCs w:val="24"/>
        </w:rPr>
      </w:pPr>
      <w:r w:rsidRPr="00C70EBF">
        <w:rPr>
          <w:rFonts w:ascii="Times New Roman" w:eastAsia="Times New Roman" w:hAnsi="Times New Roman" w:cs="Times New Roman"/>
          <w:b/>
          <w:bCs/>
          <w:color w:val="000000" w:themeColor="text1"/>
          <w:sz w:val="24"/>
          <w:szCs w:val="24"/>
        </w:rPr>
        <w:t>Political, economic, social, and cultural influences on the public budget in Los Angeles.</w:t>
      </w:r>
    </w:p>
    <w:p w:rsidR="00C70EBF" w:rsidRPr="00C70EBF" w:rsidRDefault="00C70EBF" w:rsidP="00C70EBF">
      <w:pPr>
        <w:spacing w:after="0" w:line="480" w:lineRule="auto"/>
        <w:ind w:firstLine="720"/>
        <w:jc w:val="center"/>
        <w:rPr>
          <w:rFonts w:ascii="Times New Roman" w:eastAsia="Times New Roman" w:hAnsi="Times New Roman" w:cs="Times New Roman"/>
          <w:b/>
          <w:bCs/>
          <w:i/>
          <w:color w:val="000000" w:themeColor="text1"/>
          <w:sz w:val="24"/>
          <w:szCs w:val="24"/>
        </w:rPr>
      </w:pPr>
      <w:r w:rsidRPr="00C70EBF">
        <w:rPr>
          <w:rFonts w:ascii="Times New Roman" w:eastAsia="Times New Roman" w:hAnsi="Times New Roman" w:cs="Times New Roman"/>
          <w:b/>
          <w:bCs/>
          <w:i/>
          <w:color w:val="000000" w:themeColor="text1"/>
          <w:sz w:val="24"/>
          <w:szCs w:val="24"/>
        </w:rPr>
        <w:t>Political influences.</w:t>
      </w:r>
    </w:p>
    <w:p w:rsidR="00C70EBF" w:rsidRPr="00C70EBF" w:rsidRDefault="00100BCC" w:rsidP="00C70EBF">
      <w:pPr>
        <w:spacing w:after="0" w:line="480" w:lineRule="auto"/>
        <w:ind w:firstLine="720"/>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t xml:space="preserve">Henry, </w:t>
      </w:r>
      <w:r>
        <w:rPr>
          <w:rFonts w:ascii="Times New Roman" w:eastAsia="Times New Roman" w:hAnsi="Times New Roman" w:cs="Times New Roman"/>
          <w:bCs/>
          <w:color w:val="000000" w:themeColor="text1"/>
          <w:sz w:val="24"/>
          <w:szCs w:val="24"/>
        </w:rPr>
        <w:t>(</w:t>
      </w:r>
      <w:r w:rsidRPr="00C70EBF">
        <w:rPr>
          <w:rFonts w:ascii="Times New Roman" w:eastAsia="Times New Roman" w:hAnsi="Times New Roman" w:cs="Times New Roman"/>
          <w:bCs/>
          <w:color w:val="000000" w:themeColor="text1"/>
          <w:sz w:val="24"/>
          <w:szCs w:val="24"/>
        </w:rPr>
        <w:t>2017)</w:t>
      </w:r>
      <w:r>
        <w:rPr>
          <w:rFonts w:ascii="Times New Roman" w:eastAsia="Times New Roman" w:hAnsi="Times New Roman" w:cs="Times New Roman"/>
          <w:bCs/>
          <w:color w:val="000000" w:themeColor="text1"/>
          <w:sz w:val="24"/>
          <w:szCs w:val="24"/>
        </w:rPr>
        <w:t>, argues that p</w:t>
      </w:r>
      <w:r w:rsidR="00C70EBF" w:rsidRPr="00C70EBF">
        <w:rPr>
          <w:rFonts w:ascii="Times New Roman" w:eastAsia="Times New Roman" w:hAnsi="Times New Roman" w:cs="Times New Roman"/>
          <w:bCs/>
          <w:color w:val="000000" w:themeColor="text1"/>
          <w:sz w:val="24"/>
          <w:szCs w:val="24"/>
        </w:rPr>
        <w:t xml:space="preserve">olitics is an important discipline that shapes every aspect of government budgeting.  In the context of Los Angeles County, politicians play a core role in making suggestions to the government budgets. This is by presenting their politically based objectives which need to be provided to the public. Arguably, politicians function as the best agents for public advocacy. In this concern, politicians help by informing the government about a public issue that needs sufficient financial support (Hunter, 2017). For instance, in cases of increased insecurity, political leaders are mandated to make control policies and ensure sufficient </w:t>
      </w:r>
      <w:r w:rsidR="00C70EBF" w:rsidRPr="00C70EBF">
        <w:rPr>
          <w:rFonts w:ascii="Times New Roman" w:eastAsia="Times New Roman" w:hAnsi="Times New Roman" w:cs="Times New Roman"/>
          <w:bCs/>
          <w:color w:val="000000" w:themeColor="text1"/>
          <w:sz w:val="24"/>
          <w:szCs w:val="24"/>
        </w:rPr>
        <w:lastRenderedPageBreak/>
        <w:t xml:space="preserve">budgetary allocations for the implementation of these policies and hence impacting to the Department of Criminal Justice budgetary allocations. Political consideration also motivated lobbyists to fight for their priorities. Budgetary allocations and increments are made based on bargaining as well as consensus amid stakeholders in Los Angeles (Henry, 2017). Politically based interest groups have powerful stakeholders in the LA county </w:t>
      </w:r>
      <w:r w:rsidR="00C4466C" w:rsidRPr="00C70EBF">
        <w:rPr>
          <w:rFonts w:ascii="Times New Roman" w:eastAsia="Times New Roman" w:hAnsi="Times New Roman" w:cs="Times New Roman"/>
          <w:bCs/>
          <w:color w:val="000000" w:themeColor="text1"/>
          <w:sz w:val="24"/>
          <w:szCs w:val="24"/>
        </w:rPr>
        <w:t>government’s</w:t>
      </w:r>
      <w:r w:rsidR="00C70EBF" w:rsidRPr="00C70EBF">
        <w:rPr>
          <w:rFonts w:ascii="Times New Roman" w:eastAsia="Times New Roman" w:hAnsi="Times New Roman" w:cs="Times New Roman"/>
          <w:bCs/>
          <w:color w:val="000000" w:themeColor="text1"/>
          <w:sz w:val="24"/>
          <w:szCs w:val="24"/>
        </w:rPr>
        <w:t xml:space="preserve"> budget development. Through politics, wealthy merchants in the LA hire powerful lobbyists as well as public sector consultants to challenges the executive and legislative bodies to skew the budgetary processes for their benefits. In the budgeting process, different county government branches advocate for the minimizations of the budgetary power to influence the process for desired budgetary allocations. Politics takes a vital point in policymaking while pressing hard for openness, transparency, and accountability in the public budgeting processes.</w:t>
      </w:r>
    </w:p>
    <w:p w:rsidR="00C70EBF" w:rsidRPr="00C70EBF" w:rsidRDefault="00C70EBF" w:rsidP="00C70EBF">
      <w:pPr>
        <w:spacing w:after="0" w:line="480" w:lineRule="auto"/>
        <w:ind w:firstLine="720"/>
        <w:jc w:val="center"/>
        <w:rPr>
          <w:rFonts w:ascii="Times New Roman" w:eastAsia="Times New Roman" w:hAnsi="Times New Roman" w:cs="Times New Roman"/>
          <w:b/>
          <w:bCs/>
          <w:i/>
          <w:color w:val="000000" w:themeColor="text1"/>
          <w:sz w:val="24"/>
          <w:szCs w:val="24"/>
        </w:rPr>
      </w:pPr>
      <w:r w:rsidRPr="00C70EBF">
        <w:rPr>
          <w:rFonts w:ascii="Times New Roman" w:eastAsia="Times New Roman" w:hAnsi="Times New Roman" w:cs="Times New Roman"/>
          <w:b/>
          <w:bCs/>
          <w:i/>
          <w:color w:val="000000" w:themeColor="text1"/>
          <w:sz w:val="24"/>
          <w:szCs w:val="24"/>
        </w:rPr>
        <w:t>Social influences.</w:t>
      </w:r>
    </w:p>
    <w:p w:rsidR="00C70EBF" w:rsidRPr="00C70EBF" w:rsidRDefault="00C70EBF" w:rsidP="00C70EBF">
      <w:pPr>
        <w:spacing w:after="0" w:line="480" w:lineRule="auto"/>
        <w:ind w:firstLine="720"/>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t xml:space="preserve">Social factors bring about a critical interplay of multiple forces which often influence budget allocations in LA County. Social factors are considered as the cornerstones for every successful community. Social factors tend to identify the ideal needs of the LA public which the budget is meant to serve. The community needs powerful health facilities to knock out the lingering health issues in the community.  The government is also mandated to provide quality and universal education, proper housing and security for the people. Social support through legal and social equity, community safety and justice pressurizes the government to ensure increasing budgetary allocations (Hunter, 2017). LA </w:t>
      </w:r>
      <w:r w:rsidR="00C4466C" w:rsidRPr="00C70EBF">
        <w:rPr>
          <w:rFonts w:ascii="Times New Roman" w:eastAsia="Times New Roman" w:hAnsi="Times New Roman" w:cs="Times New Roman"/>
          <w:bCs/>
          <w:color w:val="000000" w:themeColor="text1"/>
          <w:sz w:val="24"/>
          <w:szCs w:val="24"/>
        </w:rPr>
        <w:t>County</w:t>
      </w:r>
      <w:r w:rsidRPr="00C70EBF">
        <w:rPr>
          <w:rFonts w:ascii="Times New Roman" w:eastAsia="Times New Roman" w:hAnsi="Times New Roman" w:cs="Times New Roman"/>
          <w:bCs/>
          <w:color w:val="000000" w:themeColor="text1"/>
          <w:sz w:val="24"/>
          <w:szCs w:val="24"/>
        </w:rPr>
        <w:t xml:space="preserve"> is faced with increasingly growing populations which lead to frequent depletion of community resources, the proliferation of social issues and the outbreak of contagious diseases. Due to</w:t>
      </w:r>
      <w:bookmarkStart w:id="0" w:name="_GoBack"/>
      <w:bookmarkEnd w:id="0"/>
      <w:r w:rsidRPr="00C70EBF">
        <w:rPr>
          <w:rFonts w:ascii="Times New Roman" w:eastAsia="Times New Roman" w:hAnsi="Times New Roman" w:cs="Times New Roman"/>
          <w:bCs/>
          <w:color w:val="000000" w:themeColor="text1"/>
          <w:sz w:val="24"/>
          <w:szCs w:val="24"/>
        </w:rPr>
        <w:t xml:space="preserve"> the compulsory nature of these social aspects, the county government finds no objection to raising its budget for social issues. </w:t>
      </w:r>
    </w:p>
    <w:p w:rsidR="00C70EBF" w:rsidRPr="00C70EBF" w:rsidRDefault="00C70EBF" w:rsidP="00C70EBF">
      <w:pPr>
        <w:spacing w:after="0" w:line="480" w:lineRule="auto"/>
        <w:ind w:firstLine="720"/>
        <w:jc w:val="center"/>
        <w:rPr>
          <w:rFonts w:ascii="Times New Roman" w:eastAsia="Times New Roman" w:hAnsi="Times New Roman" w:cs="Times New Roman"/>
          <w:b/>
          <w:bCs/>
          <w:i/>
          <w:color w:val="000000" w:themeColor="text1"/>
          <w:sz w:val="24"/>
          <w:szCs w:val="24"/>
        </w:rPr>
      </w:pPr>
      <w:r w:rsidRPr="00C70EBF">
        <w:rPr>
          <w:rFonts w:ascii="Times New Roman" w:eastAsia="Times New Roman" w:hAnsi="Times New Roman" w:cs="Times New Roman"/>
          <w:b/>
          <w:bCs/>
          <w:i/>
          <w:color w:val="000000" w:themeColor="text1"/>
          <w:sz w:val="24"/>
          <w:szCs w:val="24"/>
        </w:rPr>
        <w:lastRenderedPageBreak/>
        <w:t>Economic Influences.</w:t>
      </w:r>
    </w:p>
    <w:p w:rsidR="00C70EBF" w:rsidRPr="00C70EBF" w:rsidRDefault="00C70EBF" w:rsidP="00C70EBF">
      <w:pPr>
        <w:spacing w:after="0" w:line="480" w:lineRule="auto"/>
        <w:ind w:firstLine="720"/>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t>Like any other county, Los Angeles County needs to grow in a continuum. This stimulates the government to encourage improved economic status through development such as transport and communication services which are only attainable thought sufficient budget allocation. The needs to encourage investments has been a significant challenge to the county budget (Hunter, 2017) This forces the government to consider budgetary allocations in conjunction with supplementing budgets to fully support its investment initiatives in areas where private investors across the county cannot invest. The county also needs to establish a good business environment which often serves as the chief source of revenue to through budgetary taxation. This influences the government to budget for both city and county council programs to maintain good business settings in the entire county and within the city. LA county government needs to alleviate income inequality though addressing unemployment and this calls for effecting in providing job oriented programs for the unemployed. Economic factors can never be avoided in LA county government budgeting process.</w:t>
      </w:r>
    </w:p>
    <w:p w:rsidR="00C70EBF" w:rsidRPr="00C70EBF" w:rsidRDefault="00C70EBF" w:rsidP="00C70EBF">
      <w:pPr>
        <w:spacing w:after="0" w:line="480" w:lineRule="auto"/>
        <w:ind w:firstLine="720"/>
        <w:jc w:val="center"/>
        <w:rPr>
          <w:rFonts w:ascii="Times New Roman" w:eastAsia="Times New Roman" w:hAnsi="Times New Roman" w:cs="Times New Roman"/>
          <w:b/>
          <w:bCs/>
          <w:i/>
          <w:color w:val="000000" w:themeColor="text1"/>
          <w:sz w:val="24"/>
          <w:szCs w:val="24"/>
        </w:rPr>
      </w:pPr>
      <w:r w:rsidRPr="00C70EBF">
        <w:rPr>
          <w:rFonts w:ascii="Times New Roman" w:eastAsia="Times New Roman" w:hAnsi="Times New Roman" w:cs="Times New Roman"/>
          <w:b/>
          <w:bCs/>
          <w:i/>
          <w:color w:val="000000" w:themeColor="text1"/>
          <w:sz w:val="24"/>
          <w:szCs w:val="24"/>
        </w:rPr>
        <w:t>Cultural influences.</w:t>
      </w:r>
    </w:p>
    <w:p w:rsidR="00C70EBF" w:rsidRPr="00C70EBF" w:rsidRDefault="00C70EBF" w:rsidP="00C70EBF">
      <w:pPr>
        <w:spacing w:after="0" w:line="480" w:lineRule="auto"/>
        <w:ind w:firstLine="720"/>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t xml:space="preserve">Los Angeles County government is mandated to reflect on the cultural practices of its organizations and behavioral issues. </w:t>
      </w:r>
      <w:r w:rsidR="00100BCC">
        <w:rPr>
          <w:rFonts w:ascii="Times New Roman" w:eastAsia="Times New Roman" w:hAnsi="Times New Roman" w:cs="Times New Roman"/>
          <w:bCs/>
          <w:color w:val="000000" w:themeColor="text1"/>
          <w:sz w:val="24"/>
          <w:szCs w:val="24"/>
        </w:rPr>
        <w:t>Smith (2018) states that “t</w:t>
      </w:r>
      <w:r w:rsidRPr="00C70EBF">
        <w:rPr>
          <w:rFonts w:ascii="Times New Roman" w:eastAsia="Times New Roman" w:hAnsi="Times New Roman" w:cs="Times New Roman"/>
          <w:bCs/>
          <w:color w:val="000000" w:themeColor="text1"/>
          <w:sz w:val="24"/>
          <w:szCs w:val="24"/>
        </w:rPr>
        <w:t>he county government relies on attributes of its county budgets to design extended governance and ensure public accountability</w:t>
      </w:r>
      <w:r w:rsidR="00100BCC">
        <w:rPr>
          <w:rFonts w:ascii="Times New Roman" w:eastAsia="Times New Roman" w:hAnsi="Times New Roman" w:cs="Times New Roman"/>
          <w:bCs/>
          <w:color w:val="000000" w:themeColor="text1"/>
          <w:sz w:val="24"/>
          <w:szCs w:val="24"/>
        </w:rPr>
        <w:t>”. Individuals’</w:t>
      </w:r>
      <w:r w:rsidRPr="00C70EBF">
        <w:rPr>
          <w:rFonts w:ascii="Times New Roman" w:eastAsia="Times New Roman" w:hAnsi="Times New Roman" w:cs="Times New Roman"/>
          <w:bCs/>
          <w:color w:val="000000" w:themeColor="text1"/>
          <w:sz w:val="24"/>
          <w:szCs w:val="24"/>
        </w:rPr>
        <w:t xml:space="preserve"> culture and behavior increasingly influence budget transparency. For instance, individuals with fraudulent culture would force the government to limit its allocations in the effort to control such risky behaviors. From another perspective, culture influences the preferences for ensuring budget transparency in addition to the possibility of success for efforts to improve budget transparency amid the county agencies. </w:t>
      </w:r>
    </w:p>
    <w:p w:rsidR="00100BCC" w:rsidRDefault="00100BCC" w:rsidP="00C70EBF">
      <w:pPr>
        <w:spacing w:after="0" w:line="480" w:lineRule="auto"/>
        <w:ind w:firstLine="720"/>
        <w:jc w:val="center"/>
        <w:rPr>
          <w:rFonts w:ascii="Times New Roman" w:eastAsia="Times New Roman" w:hAnsi="Times New Roman" w:cs="Times New Roman"/>
          <w:b/>
          <w:bCs/>
          <w:color w:val="000000" w:themeColor="text1"/>
          <w:sz w:val="24"/>
          <w:szCs w:val="24"/>
        </w:rPr>
      </w:pPr>
    </w:p>
    <w:p w:rsidR="00C70EBF" w:rsidRPr="00C70EBF" w:rsidRDefault="00C70EBF" w:rsidP="00C70EBF">
      <w:pPr>
        <w:spacing w:after="0" w:line="480" w:lineRule="auto"/>
        <w:ind w:firstLine="720"/>
        <w:jc w:val="center"/>
        <w:rPr>
          <w:rFonts w:ascii="Times New Roman" w:eastAsia="Times New Roman" w:hAnsi="Times New Roman" w:cs="Times New Roman"/>
          <w:b/>
          <w:bCs/>
          <w:color w:val="000000" w:themeColor="text1"/>
          <w:sz w:val="24"/>
          <w:szCs w:val="24"/>
        </w:rPr>
      </w:pPr>
      <w:r w:rsidRPr="00C70EBF">
        <w:rPr>
          <w:rFonts w:ascii="Times New Roman" w:eastAsia="Times New Roman" w:hAnsi="Times New Roman" w:cs="Times New Roman"/>
          <w:b/>
          <w:bCs/>
          <w:color w:val="000000" w:themeColor="text1"/>
          <w:sz w:val="24"/>
          <w:szCs w:val="24"/>
        </w:rPr>
        <w:t>Issues involving program budgeting as a whole and in the state of Los Angeles.</w:t>
      </w:r>
    </w:p>
    <w:p w:rsidR="00C70EBF" w:rsidRPr="00C70EBF" w:rsidRDefault="00C70EBF" w:rsidP="00C70EBF">
      <w:pPr>
        <w:spacing w:after="0" w:line="480" w:lineRule="auto"/>
        <w:ind w:firstLine="720"/>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t>Program budgeting is a core process that ensures efficient drafting and recommendations of budgetary allocations. It has been faced with multiple issues. These include highly personalized interests. The budgeting team member is found to have some conflicting interest whereby; leaders are thrilled to push for massive allocations in a sector that will benefit them most.  Imbalanced power in budgeting renders some individual to be very influential in making allocations and hence pressurizing the whole program. The power of lobbyist has often delayed the drafting processes. Lack of thorough research has often delayed the budgeting program.</w:t>
      </w:r>
    </w:p>
    <w:p w:rsidR="00C70EBF" w:rsidRPr="00C70EBF" w:rsidRDefault="00C70EBF" w:rsidP="00C70EBF">
      <w:pPr>
        <w:spacing w:after="0" w:line="480" w:lineRule="auto"/>
        <w:ind w:firstLine="720"/>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t xml:space="preserve"> In the state of Los Angeles, budgeting has been influenced by insufficient funds for allocations. Insufficient funds make it hard to allocate enough funds to sectors and agencies within the state. This has often called for the need of supplementary budget. Incidences of fraud in LA agencies have also been evident. This has made the budgeting team quite hesitant about making financial allocations due to reduced transparency and accountability. </w:t>
      </w:r>
    </w:p>
    <w:p w:rsidR="00C70EBF" w:rsidRPr="00C70EBF" w:rsidRDefault="00C70EBF" w:rsidP="00C70EBF">
      <w:pPr>
        <w:spacing w:after="0" w:line="480" w:lineRule="auto"/>
        <w:ind w:firstLine="720"/>
        <w:jc w:val="center"/>
        <w:rPr>
          <w:rFonts w:ascii="Times New Roman" w:eastAsia="Times New Roman" w:hAnsi="Times New Roman" w:cs="Times New Roman"/>
          <w:b/>
          <w:bCs/>
          <w:color w:val="000000" w:themeColor="text1"/>
          <w:sz w:val="24"/>
          <w:szCs w:val="24"/>
        </w:rPr>
      </w:pPr>
      <w:r w:rsidRPr="00C70EBF">
        <w:rPr>
          <w:rFonts w:ascii="Times New Roman" w:eastAsia="Times New Roman" w:hAnsi="Times New Roman" w:cs="Times New Roman"/>
          <w:b/>
          <w:bCs/>
          <w:color w:val="000000" w:themeColor="text1"/>
          <w:sz w:val="24"/>
          <w:szCs w:val="24"/>
        </w:rPr>
        <w:t>Conclusion.</w:t>
      </w:r>
    </w:p>
    <w:p w:rsidR="00C70EBF" w:rsidRPr="00C70EBF" w:rsidRDefault="00C70EBF" w:rsidP="00C70EBF">
      <w:pPr>
        <w:spacing w:after="0" w:line="480" w:lineRule="auto"/>
        <w:ind w:firstLine="720"/>
        <w:rPr>
          <w:rFonts w:ascii="Times New Roman" w:eastAsia="Times New Roman" w:hAnsi="Times New Roman" w:cs="Times New Roman"/>
          <w:bCs/>
          <w:color w:val="000000" w:themeColor="text1"/>
          <w:sz w:val="24"/>
          <w:szCs w:val="24"/>
        </w:rPr>
      </w:pPr>
      <w:r w:rsidRPr="00C70EBF">
        <w:rPr>
          <w:rFonts w:ascii="Times New Roman" w:eastAsia="Times New Roman" w:hAnsi="Times New Roman" w:cs="Times New Roman"/>
          <w:bCs/>
          <w:color w:val="000000" w:themeColor="text1"/>
          <w:sz w:val="24"/>
          <w:szCs w:val="24"/>
        </w:rPr>
        <w:t xml:space="preserve">Effective budgeting is the driving force for the LA </w:t>
      </w:r>
      <w:r w:rsidR="00C4466C" w:rsidRPr="00C70EBF">
        <w:rPr>
          <w:rFonts w:ascii="Times New Roman" w:eastAsia="Times New Roman" w:hAnsi="Times New Roman" w:cs="Times New Roman"/>
          <w:bCs/>
          <w:color w:val="000000" w:themeColor="text1"/>
          <w:sz w:val="24"/>
          <w:szCs w:val="24"/>
        </w:rPr>
        <w:t>County</w:t>
      </w:r>
      <w:r w:rsidRPr="00C70EBF">
        <w:rPr>
          <w:rFonts w:ascii="Times New Roman" w:eastAsia="Times New Roman" w:hAnsi="Times New Roman" w:cs="Times New Roman"/>
          <w:bCs/>
          <w:color w:val="000000" w:themeColor="text1"/>
          <w:sz w:val="24"/>
          <w:szCs w:val="24"/>
        </w:rPr>
        <w:t xml:space="preserve">. As evident, the county has been very responsive to the needs of its public through collective budgetary allocations.  LA budget underscores the importance of improved social, economic and cultural aspects which are key determinants of the LA community wellbeing. The LA </w:t>
      </w:r>
      <w:r w:rsidR="00C4466C" w:rsidRPr="00C70EBF">
        <w:rPr>
          <w:rFonts w:ascii="Times New Roman" w:eastAsia="Times New Roman" w:hAnsi="Times New Roman" w:cs="Times New Roman"/>
          <w:bCs/>
          <w:color w:val="000000" w:themeColor="text1"/>
          <w:sz w:val="24"/>
          <w:szCs w:val="24"/>
        </w:rPr>
        <w:t>County</w:t>
      </w:r>
      <w:r w:rsidRPr="00C70EBF">
        <w:rPr>
          <w:rFonts w:ascii="Times New Roman" w:eastAsia="Times New Roman" w:hAnsi="Times New Roman" w:cs="Times New Roman"/>
          <w:bCs/>
          <w:color w:val="000000" w:themeColor="text1"/>
          <w:sz w:val="24"/>
          <w:szCs w:val="24"/>
        </w:rPr>
        <w:t xml:space="preserve"> ensures collective audit reports from every agency which in turn accumulates to a Comprehensive Annual Financial Report. To come up with a good budget, the public voice must be adhered to as well as that of politicians who often speak the sense of the common unattended public needs. Good and </w:t>
      </w:r>
      <w:r w:rsidRPr="00C70EBF">
        <w:rPr>
          <w:rFonts w:ascii="Times New Roman" w:eastAsia="Times New Roman" w:hAnsi="Times New Roman" w:cs="Times New Roman"/>
          <w:bCs/>
          <w:color w:val="000000" w:themeColor="text1"/>
          <w:sz w:val="24"/>
          <w:szCs w:val="24"/>
        </w:rPr>
        <w:lastRenderedPageBreak/>
        <w:t>effective budgeting is essential not only to the LA county but also to any other state and country. It forms a basis for serving the public according to the appropriate needs.</w:t>
      </w:r>
    </w:p>
    <w:p w:rsidR="008B4B8E" w:rsidRPr="00C70EBF" w:rsidRDefault="008B4B8E" w:rsidP="00C70EBF">
      <w:pPr>
        <w:spacing w:after="0" w:line="480" w:lineRule="auto"/>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C70EBF" w:rsidRDefault="00C70EBF" w:rsidP="00C70EBF">
      <w:pPr>
        <w:spacing w:after="0" w:line="480" w:lineRule="auto"/>
        <w:jc w:val="center"/>
        <w:rPr>
          <w:rFonts w:ascii="Times New Roman" w:eastAsia="Times New Roman" w:hAnsi="Times New Roman" w:cs="Times New Roman"/>
          <w:bCs/>
          <w:color w:val="000000" w:themeColor="text1"/>
          <w:sz w:val="24"/>
          <w:szCs w:val="24"/>
        </w:rPr>
      </w:pPr>
    </w:p>
    <w:p w:rsidR="001877A5" w:rsidRPr="00C70EBF" w:rsidRDefault="001877A5" w:rsidP="00C70EBF">
      <w:pPr>
        <w:spacing w:after="0" w:line="480" w:lineRule="auto"/>
        <w:jc w:val="center"/>
        <w:rPr>
          <w:rFonts w:ascii="Times New Roman" w:eastAsia="Times New Roman" w:hAnsi="Times New Roman" w:cs="Times New Roman"/>
          <w:color w:val="000000" w:themeColor="text1"/>
          <w:sz w:val="24"/>
          <w:szCs w:val="24"/>
        </w:rPr>
      </w:pPr>
      <w:r w:rsidRPr="00C70EBF">
        <w:rPr>
          <w:rFonts w:ascii="Times New Roman" w:eastAsia="Times New Roman" w:hAnsi="Times New Roman" w:cs="Times New Roman"/>
          <w:bCs/>
          <w:color w:val="000000" w:themeColor="text1"/>
          <w:sz w:val="24"/>
          <w:szCs w:val="24"/>
        </w:rPr>
        <w:lastRenderedPageBreak/>
        <w:t>References.</w:t>
      </w:r>
    </w:p>
    <w:p w:rsidR="00C70EBF" w:rsidRPr="00C70EBF" w:rsidRDefault="00C70EBF" w:rsidP="00C70EBF">
      <w:pPr>
        <w:spacing w:line="480" w:lineRule="auto"/>
        <w:ind w:left="720" w:hanging="720"/>
        <w:rPr>
          <w:rFonts w:ascii="Times New Roman" w:eastAsia="Times New Roman" w:hAnsi="Times New Roman" w:cs="Times New Roman"/>
          <w:bCs/>
          <w:color w:val="000000" w:themeColor="text1"/>
          <w:sz w:val="24"/>
          <w:szCs w:val="24"/>
        </w:rPr>
      </w:pPr>
      <w:r w:rsidRPr="00C70EBF">
        <w:rPr>
          <w:rFonts w:ascii="Times New Roman" w:hAnsi="Times New Roman" w:cs="Times New Roman"/>
          <w:color w:val="000000" w:themeColor="text1"/>
          <w:sz w:val="24"/>
          <w:szCs w:val="24"/>
          <w:shd w:val="clear" w:color="auto" w:fill="FFFFFF"/>
        </w:rPr>
        <w:t>Cohen, D. A., Derose, K. P., Han, B., Williamson, S., Marsh, T., &amp; Raaen, L. (2017). City of Los Angeles Neighborhood Parks: Research Findings and Policy Implications (2003–2015). </w:t>
      </w:r>
      <w:r w:rsidRPr="00C70EBF">
        <w:rPr>
          <w:rFonts w:ascii="Times New Roman" w:hAnsi="Times New Roman" w:cs="Times New Roman"/>
          <w:i/>
          <w:iCs/>
          <w:color w:val="000000" w:themeColor="text1"/>
          <w:sz w:val="24"/>
          <w:szCs w:val="24"/>
          <w:shd w:val="clear" w:color="auto" w:fill="FFFFFF"/>
        </w:rPr>
        <w:t>Rand health quarterly</w:t>
      </w:r>
      <w:r w:rsidRPr="00C70EBF">
        <w:rPr>
          <w:rFonts w:ascii="Times New Roman" w:hAnsi="Times New Roman" w:cs="Times New Roman"/>
          <w:color w:val="000000" w:themeColor="text1"/>
          <w:sz w:val="24"/>
          <w:szCs w:val="24"/>
          <w:shd w:val="clear" w:color="auto" w:fill="FFFFFF"/>
        </w:rPr>
        <w:t>, </w:t>
      </w:r>
      <w:r w:rsidRPr="00C70EBF">
        <w:rPr>
          <w:rFonts w:ascii="Times New Roman" w:hAnsi="Times New Roman" w:cs="Times New Roman"/>
          <w:i/>
          <w:iCs/>
          <w:color w:val="000000" w:themeColor="text1"/>
          <w:sz w:val="24"/>
          <w:szCs w:val="24"/>
          <w:shd w:val="clear" w:color="auto" w:fill="FFFFFF"/>
        </w:rPr>
        <w:t>6</w:t>
      </w:r>
      <w:r w:rsidRPr="00C70EBF">
        <w:rPr>
          <w:rFonts w:ascii="Times New Roman" w:hAnsi="Times New Roman" w:cs="Times New Roman"/>
          <w:color w:val="000000" w:themeColor="text1"/>
          <w:sz w:val="24"/>
          <w:szCs w:val="24"/>
          <w:shd w:val="clear" w:color="auto" w:fill="FFFFFF"/>
        </w:rPr>
        <w:t>(4).</w:t>
      </w:r>
    </w:p>
    <w:p w:rsidR="00C70EBF" w:rsidRPr="00C70EBF" w:rsidRDefault="00C70EBF" w:rsidP="00C70EBF">
      <w:pPr>
        <w:spacing w:line="480" w:lineRule="auto"/>
        <w:ind w:left="720" w:hanging="720"/>
        <w:rPr>
          <w:rFonts w:ascii="Times New Roman" w:hAnsi="Times New Roman" w:cs="Times New Roman"/>
          <w:color w:val="000000" w:themeColor="text1"/>
          <w:sz w:val="24"/>
          <w:szCs w:val="24"/>
          <w:shd w:val="clear" w:color="auto" w:fill="FFFFFF"/>
        </w:rPr>
      </w:pPr>
      <w:r w:rsidRPr="00C70EBF">
        <w:rPr>
          <w:rFonts w:ascii="Times New Roman" w:hAnsi="Times New Roman" w:cs="Times New Roman"/>
          <w:color w:val="000000" w:themeColor="text1"/>
          <w:sz w:val="24"/>
          <w:szCs w:val="24"/>
          <w:shd w:val="clear" w:color="auto" w:fill="FFFFFF"/>
        </w:rPr>
        <w:t>Henry, N. (2017). </w:t>
      </w:r>
      <w:r w:rsidRPr="00C70EBF">
        <w:rPr>
          <w:rFonts w:ascii="Times New Roman" w:hAnsi="Times New Roman" w:cs="Times New Roman"/>
          <w:i/>
          <w:iCs/>
          <w:color w:val="000000" w:themeColor="text1"/>
          <w:sz w:val="24"/>
          <w:szCs w:val="24"/>
          <w:shd w:val="clear" w:color="auto" w:fill="FFFFFF"/>
        </w:rPr>
        <w:t>Public administration and public affairs</w:t>
      </w:r>
      <w:r w:rsidRPr="00C70EBF">
        <w:rPr>
          <w:rFonts w:ascii="Times New Roman" w:hAnsi="Times New Roman" w:cs="Times New Roman"/>
          <w:color w:val="000000" w:themeColor="text1"/>
          <w:sz w:val="24"/>
          <w:szCs w:val="24"/>
          <w:shd w:val="clear" w:color="auto" w:fill="FFFFFF"/>
        </w:rPr>
        <w:t>. Routledge. County Operations and Budget.</w:t>
      </w:r>
    </w:p>
    <w:p w:rsidR="00C70EBF" w:rsidRPr="00C70EBF" w:rsidRDefault="00C70EBF" w:rsidP="00C70EBF">
      <w:pPr>
        <w:spacing w:line="480" w:lineRule="auto"/>
        <w:ind w:left="720" w:hanging="720"/>
        <w:rPr>
          <w:rFonts w:ascii="Times New Roman" w:hAnsi="Times New Roman" w:cs="Times New Roman"/>
          <w:color w:val="000000" w:themeColor="text1"/>
          <w:sz w:val="24"/>
          <w:szCs w:val="24"/>
          <w:shd w:val="clear" w:color="auto" w:fill="FFFFFF"/>
        </w:rPr>
      </w:pPr>
      <w:r w:rsidRPr="00C70EBF">
        <w:rPr>
          <w:rFonts w:ascii="Times New Roman" w:hAnsi="Times New Roman" w:cs="Times New Roman"/>
          <w:color w:val="000000" w:themeColor="text1"/>
          <w:sz w:val="24"/>
          <w:szCs w:val="24"/>
          <w:shd w:val="clear" w:color="auto" w:fill="FFFFFF"/>
        </w:rPr>
        <w:t xml:space="preserve">Hunter, S. B., Davis, L. M., Smart, R., &amp; Turner, S. (2017). Impact of Proposition 47 on Los Angeles </w:t>
      </w:r>
    </w:p>
    <w:p w:rsidR="00C70EBF" w:rsidRPr="00C70EBF" w:rsidRDefault="00C70EBF" w:rsidP="00C70EBF">
      <w:pPr>
        <w:spacing w:line="480" w:lineRule="auto"/>
        <w:ind w:left="720" w:hanging="720"/>
        <w:rPr>
          <w:rFonts w:ascii="Times New Roman" w:hAnsi="Times New Roman" w:cs="Times New Roman"/>
          <w:color w:val="000000" w:themeColor="text1"/>
          <w:sz w:val="24"/>
          <w:szCs w:val="24"/>
          <w:shd w:val="clear" w:color="auto" w:fill="FFFFFF"/>
        </w:rPr>
      </w:pPr>
      <w:r w:rsidRPr="00C70EBF">
        <w:rPr>
          <w:rFonts w:ascii="Times New Roman" w:hAnsi="Times New Roman" w:cs="Times New Roman"/>
          <w:color w:val="000000" w:themeColor="text1"/>
          <w:sz w:val="24"/>
          <w:szCs w:val="24"/>
          <w:shd w:val="clear" w:color="auto" w:fill="FFFFFF"/>
        </w:rPr>
        <w:t>Smith, M. P. (2018). Looking for globality in Los Angeles. In </w:t>
      </w:r>
      <w:r w:rsidRPr="00C70EBF">
        <w:rPr>
          <w:rFonts w:ascii="Times New Roman" w:hAnsi="Times New Roman" w:cs="Times New Roman"/>
          <w:i/>
          <w:iCs/>
          <w:color w:val="000000" w:themeColor="text1"/>
          <w:sz w:val="24"/>
          <w:szCs w:val="24"/>
          <w:shd w:val="clear" w:color="auto" w:fill="FFFFFF"/>
        </w:rPr>
        <w:t>Articulating the Global and the Local</w:t>
      </w:r>
      <w:r w:rsidRPr="00C70EBF">
        <w:rPr>
          <w:rFonts w:ascii="Times New Roman" w:hAnsi="Times New Roman" w:cs="Times New Roman"/>
          <w:color w:val="000000" w:themeColor="text1"/>
          <w:sz w:val="24"/>
          <w:szCs w:val="24"/>
          <w:shd w:val="clear" w:color="auto" w:fill="FFFFFF"/>
        </w:rPr>
        <w:t> (pp. 55-71). Routledge.</w:t>
      </w:r>
    </w:p>
    <w:sectPr w:rsidR="00C70EBF" w:rsidRPr="00C70EBF" w:rsidSect="00C70E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05F9" w:rsidRDefault="00E205F9" w:rsidP="00C70EBF">
      <w:pPr>
        <w:spacing w:after="0" w:line="240" w:lineRule="auto"/>
      </w:pPr>
      <w:r>
        <w:separator/>
      </w:r>
    </w:p>
  </w:endnote>
  <w:endnote w:type="continuationSeparator" w:id="1">
    <w:p w:rsidR="00E205F9" w:rsidRDefault="00E205F9" w:rsidP="00C70E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05F9" w:rsidRDefault="00E205F9" w:rsidP="00C70EBF">
      <w:pPr>
        <w:spacing w:after="0" w:line="240" w:lineRule="auto"/>
      </w:pPr>
      <w:r>
        <w:separator/>
      </w:r>
    </w:p>
  </w:footnote>
  <w:footnote w:type="continuationSeparator" w:id="1">
    <w:p w:rsidR="00E205F9" w:rsidRDefault="00E205F9" w:rsidP="00C70E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BF" w:rsidRPr="00C70EBF" w:rsidRDefault="00C70EBF">
    <w:pPr>
      <w:pStyle w:val="Header"/>
      <w:rPr>
        <w:rFonts w:ascii="Times New Roman" w:hAnsi="Times New Roman" w:cs="Times New Roman"/>
        <w:sz w:val="24"/>
        <w:szCs w:val="24"/>
      </w:rPr>
    </w:pPr>
    <w:r w:rsidRPr="00C70EBF">
      <w:rPr>
        <w:rFonts w:ascii="Times New Roman" w:eastAsia="Times New Roman" w:hAnsi="Times New Roman" w:cs="Times New Roman"/>
        <w:bCs/>
        <w:sz w:val="24"/>
        <w:szCs w:val="24"/>
      </w:rPr>
      <w:t>PUBLIC BUDGET FOR LOS ANGELES</w:t>
    </w:r>
    <w:r w:rsidRPr="00C70EBF">
      <w:rPr>
        <w:rFonts w:ascii="Times New Roman" w:hAnsi="Times New Roman" w:cs="Times New Roman"/>
        <w:sz w:val="24"/>
        <w:szCs w:val="24"/>
      </w:rPr>
      <w:t xml:space="preserve">. </w:t>
    </w:r>
    <w:r w:rsidRPr="00C70EBF">
      <w:rPr>
        <w:rFonts w:ascii="Times New Roman" w:hAnsi="Times New Roman" w:cs="Times New Roman"/>
        <w:sz w:val="24"/>
        <w:szCs w:val="24"/>
      </w:rPr>
      <w:tab/>
    </w:r>
    <w:r w:rsidRPr="00C70EBF">
      <w:rPr>
        <w:rFonts w:ascii="Times New Roman" w:hAnsi="Times New Roman" w:cs="Times New Roman"/>
        <w:sz w:val="24"/>
        <w:szCs w:val="24"/>
      </w:rPr>
      <w:tab/>
    </w:r>
    <w:sdt>
      <w:sdtPr>
        <w:rPr>
          <w:rFonts w:ascii="Times New Roman" w:hAnsi="Times New Roman" w:cs="Times New Roman"/>
          <w:sz w:val="24"/>
          <w:szCs w:val="24"/>
        </w:rPr>
        <w:id w:val="-1742871369"/>
        <w:docPartObj>
          <w:docPartGallery w:val="Page Numbers (Top of Page)"/>
          <w:docPartUnique/>
        </w:docPartObj>
      </w:sdtPr>
      <w:sdtEndPr>
        <w:rPr>
          <w:noProof/>
        </w:rPr>
      </w:sdtEndPr>
      <w:sdtContent>
        <w:r w:rsidR="003A33D2" w:rsidRPr="00C70EBF">
          <w:rPr>
            <w:rFonts w:ascii="Times New Roman" w:hAnsi="Times New Roman" w:cs="Times New Roman"/>
            <w:sz w:val="24"/>
            <w:szCs w:val="24"/>
          </w:rPr>
          <w:fldChar w:fldCharType="begin"/>
        </w:r>
        <w:r w:rsidRPr="00C70EBF">
          <w:rPr>
            <w:rFonts w:ascii="Times New Roman" w:hAnsi="Times New Roman" w:cs="Times New Roman"/>
            <w:sz w:val="24"/>
            <w:szCs w:val="24"/>
          </w:rPr>
          <w:instrText xml:space="preserve"> PAGE   \* MERGEFORMAT </w:instrText>
        </w:r>
        <w:r w:rsidR="003A33D2" w:rsidRPr="00C70EBF">
          <w:rPr>
            <w:rFonts w:ascii="Times New Roman" w:hAnsi="Times New Roman" w:cs="Times New Roman"/>
            <w:sz w:val="24"/>
            <w:szCs w:val="24"/>
          </w:rPr>
          <w:fldChar w:fldCharType="separate"/>
        </w:r>
        <w:r w:rsidR="00C4466C">
          <w:rPr>
            <w:rFonts w:ascii="Times New Roman" w:hAnsi="Times New Roman" w:cs="Times New Roman"/>
            <w:noProof/>
            <w:sz w:val="24"/>
            <w:szCs w:val="24"/>
          </w:rPr>
          <w:t>2</w:t>
        </w:r>
        <w:r w:rsidR="003A33D2" w:rsidRPr="00C70EBF">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EBF" w:rsidRPr="00C70EBF" w:rsidRDefault="00C70EBF">
    <w:pPr>
      <w:pStyle w:val="Header"/>
      <w:rPr>
        <w:rFonts w:ascii="Times New Roman" w:hAnsi="Times New Roman" w:cs="Times New Roman"/>
        <w:sz w:val="24"/>
        <w:szCs w:val="24"/>
      </w:rPr>
    </w:pPr>
    <w:r w:rsidRPr="00C70EBF">
      <w:rPr>
        <w:rFonts w:ascii="Times New Roman" w:hAnsi="Times New Roman" w:cs="Times New Roman"/>
        <w:sz w:val="24"/>
        <w:szCs w:val="24"/>
      </w:rPr>
      <w:t xml:space="preserve">Running Head: </w:t>
    </w:r>
    <w:r w:rsidRPr="00C70EBF">
      <w:rPr>
        <w:rFonts w:ascii="Times New Roman" w:eastAsia="Times New Roman" w:hAnsi="Times New Roman" w:cs="Times New Roman"/>
        <w:bCs/>
        <w:sz w:val="24"/>
        <w:szCs w:val="24"/>
      </w:rPr>
      <w:t>PUBLIC BUDGET FOR LOS ANGELES</w:t>
    </w:r>
    <w:r w:rsidRPr="00C70EBF">
      <w:rPr>
        <w:rFonts w:ascii="Times New Roman" w:hAnsi="Times New Roman" w:cs="Times New Roman"/>
        <w:sz w:val="24"/>
        <w:szCs w:val="24"/>
      </w:rPr>
      <w:t xml:space="preserve">. </w:t>
    </w:r>
    <w:sdt>
      <w:sdtPr>
        <w:rPr>
          <w:rFonts w:ascii="Times New Roman" w:hAnsi="Times New Roman" w:cs="Times New Roman"/>
          <w:sz w:val="24"/>
          <w:szCs w:val="24"/>
        </w:rPr>
        <w:id w:val="-1284564957"/>
        <w:docPartObj>
          <w:docPartGallery w:val="Page Numbers (Top of Page)"/>
          <w:docPartUnique/>
        </w:docPartObj>
      </w:sdtPr>
      <w:sdtEndPr>
        <w:rPr>
          <w:noProof/>
        </w:rPr>
      </w:sdtEndPr>
      <w:sdtContent>
        <w:r w:rsidRPr="00C70EBF">
          <w:rPr>
            <w:rFonts w:ascii="Times New Roman" w:hAnsi="Times New Roman" w:cs="Times New Roman"/>
            <w:sz w:val="24"/>
            <w:szCs w:val="24"/>
          </w:rPr>
          <w:tab/>
        </w:r>
        <w:r w:rsidR="003A33D2" w:rsidRPr="00C70EBF">
          <w:rPr>
            <w:rFonts w:ascii="Times New Roman" w:hAnsi="Times New Roman" w:cs="Times New Roman"/>
            <w:sz w:val="24"/>
            <w:szCs w:val="24"/>
          </w:rPr>
          <w:fldChar w:fldCharType="begin"/>
        </w:r>
        <w:r w:rsidRPr="00C70EBF">
          <w:rPr>
            <w:rFonts w:ascii="Times New Roman" w:hAnsi="Times New Roman" w:cs="Times New Roman"/>
            <w:sz w:val="24"/>
            <w:szCs w:val="24"/>
          </w:rPr>
          <w:instrText xml:space="preserve"> PAGE   \* MERGEFORMAT </w:instrText>
        </w:r>
        <w:r w:rsidR="003A33D2" w:rsidRPr="00C70EBF">
          <w:rPr>
            <w:rFonts w:ascii="Times New Roman" w:hAnsi="Times New Roman" w:cs="Times New Roman"/>
            <w:sz w:val="24"/>
            <w:szCs w:val="24"/>
          </w:rPr>
          <w:fldChar w:fldCharType="separate"/>
        </w:r>
        <w:r w:rsidR="00C4466C">
          <w:rPr>
            <w:rFonts w:ascii="Times New Roman" w:hAnsi="Times New Roman" w:cs="Times New Roman"/>
            <w:noProof/>
            <w:sz w:val="24"/>
            <w:szCs w:val="24"/>
          </w:rPr>
          <w:t>1</w:t>
        </w:r>
        <w:r w:rsidR="003A33D2" w:rsidRPr="00C70EBF">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FD36E4"/>
    <w:multiLevelType w:val="hybridMultilevel"/>
    <w:tmpl w:val="1AB6F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00B01C1"/>
    <w:multiLevelType w:val="multilevel"/>
    <w:tmpl w:val="08CCD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F6A73"/>
    <w:rsid w:val="000006A4"/>
    <w:rsid w:val="00004582"/>
    <w:rsid w:val="00006936"/>
    <w:rsid w:val="00063D19"/>
    <w:rsid w:val="000824B9"/>
    <w:rsid w:val="00100BCC"/>
    <w:rsid w:val="00115508"/>
    <w:rsid w:val="001877A5"/>
    <w:rsid w:val="00192AA1"/>
    <w:rsid w:val="002B720E"/>
    <w:rsid w:val="00321F94"/>
    <w:rsid w:val="00363BDC"/>
    <w:rsid w:val="003A33D2"/>
    <w:rsid w:val="003F6A73"/>
    <w:rsid w:val="00427CAA"/>
    <w:rsid w:val="00472862"/>
    <w:rsid w:val="00492622"/>
    <w:rsid w:val="004C7E4E"/>
    <w:rsid w:val="005530DE"/>
    <w:rsid w:val="00573D94"/>
    <w:rsid w:val="005840BB"/>
    <w:rsid w:val="005902E9"/>
    <w:rsid w:val="005A0A61"/>
    <w:rsid w:val="005B74B1"/>
    <w:rsid w:val="005D79D2"/>
    <w:rsid w:val="005E505E"/>
    <w:rsid w:val="00620D68"/>
    <w:rsid w:val="00693800"/>
    <w:rsid w:val="006F5F1F"/>
    <w:rsid w:val="007010D2"/>
    <w:rsid w:val="00721565"/>
    <w:rsid w:val="0073048B"/>
    <w:rsid w:val="007A7E7F"/>
    <w:rsid w:val="007C39BD"/>
    <w:rsid w:val="007C5280"/>
    <w:rsid w:val="007F7572"/>
    <w:rsid w:val="00802B72"/>
    <w:rsid w:val="00830607"/>
    <w:rsid w:val="00884005"/>
    <w:rsid w:val="00885642"/>
    <w:rsid w:val="008B458D"/>
    <w:rsid w:val="008B4B8E"/>
    <w:rsid w:val="0091741A"/>
    <w:rsid w:val="009211DE"/>
    <w:rsid w:val="00936C1E"/>
    <w:rsid w:val="009463E9"/>
    <w:rsid w:val="00955723"/>
    <w:rsid w:val="009A56F5"/>
    <w:rsid w:val="009C5FA6"/>
    <w:rsid w:val="009E6FD6"/>
    <w:rsid w:val="00A675CB"/>
    <w:rsid w:val="00A95E3B"/>
    <w:rsid w:val="00AA43F5"/>
    <w:rsid w:val="00AA7F65"/>
    <w:rsid w:val="00AB26E7"/>
    <w:rsid w:val="00B203F9"/>
    <w:rsid w:val="00BB3E10"/>
    <w:rsid w:val="00BD782A"/>
    <w:rsid w:val="00C1050B"/>
    <w:rsid w:val="00C225E3"/>
    <w:rsid w:val="00C22FE6"/>
    <w:rsid w:val="00C310B4"/>
    <w:rsid w:val="00C4466C"/>
    <w:rsid w:val="00C47558"/>
    <w:rsid w:val="00C70EBF"/>
    <w:rsid w:val="00CA1038"/>
    <w:rsid w:val="00D50351"/>
    <w:rsid w:val="00D74675"/>
    <w:rsid w:val="00DE1A99"/>
    <w:rsid w:val="00E12A4C"/>
    <w:rsid w:val="00E14648"/>
    <w:rsid w:val="00E205F9"/>
    <w:rsid w:val="00E519C2"/>
    <w:rsid w:val="00EB0587"/>
    <w:rsid w:val="00EC47FD"/>
    <w:rsid w:val="00EF0A18"/>
    <w:rsid w:val="00F14380"/>
    <w:rsid w:val="00FC14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A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50B"/>
    <w:pPr>
      <w:ind w:left="720"/>
      <w:contextualSpacing/>
    </w:pPr>
  </w:style>
  <w:style w:type="paragraph" w:styleId="Header">
    <w:name w:val="header"/>
    <w:basedOn w:val="Normal"/>
    <w:link w:val="HeaderChar"/>
    <w:uiPriority w:val="99"/>
    <w:unhideWhenUsed/>
    <w:rsid w:val="00C70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EBF"/>
  </w:style>
  <w:style w:type="paragraph" w:styleId="Footer">
    <w:name w:val="footer"/>
    <w:basedOn w:val="Normal"/>
    <w:link w:val="FooterChar"/>
    <w:uiPriority w:val="99"/>
    <w:unhideWhenUsed/>
    <w:rsid w:val="00C70E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EBF"/>
  </w:style>
</w:styles>
</file>

<file path=word/webSettings.xml><?xml version="1.0" encoding="utf-8"?>
<w:webSettings xmlns:r="http://schemas.openxmlformats.org/officeDocument/2006/relationships" xmlns:w="http://schemas.openxmlformats.org/wordprocessingml/2006/main">
  <w:divs>
    <w:div w:id="94261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1832</Words>
  <Characters>10448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2018-12-14T14:13:00Z</dcterms:created>
  <dcterms:modified xsi:type="dcterms:W3CDTF">2018-12-14T14:13:00Z</dcterms:modified>
</cp:coreProperties>
</file>